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493"/>
        <w:gridCol w:w="1796"/>
        <w:gridCol w:w="1629"/>
      </w:tblGrid>
      <w:tr w:rsidR="0032389A" w:rsidRPr="00615017">
        <w:trPr>
          <w:trHeight w:val="889"/>
        </w:trPr>
        <w:tc>
          <w:tcPr>
            <w:tcW w:w="1368" w:type="dxa"/>
            <w:vMerge w:val="restart"/>
            <w:shd w:val="clear" w:color="auto" w:fill="auto"/>
          </w:tcPr>
          <w:p w:rsidR="0032389A" w:rsidRPr="00615017" w:rsidRDefault="00106665" w:rsidP="00C35D6E">
            <w:pPr>
              <w:pStyle w:val="Encabezado"/>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3.7pt;width:56.6pt;height:76.1pt;z-index:-251658240;mso-wrap-edited:f" wrapcoords="-38 0 -38 21572 21600 21572 21600 0 -38 0">
                  <v:imagedata r:id="rId5" o:title=""/>
                </v:shape>
                <o:OLEObject Type="Embed" ProgID="PBrush" ShapeID="_x0000_s1026" DrawAspect="Content" ObjectID="_1480346868" r:id="rId6"/>
              </w:object>
            </w:r>
          </w:p>
        </w:tc>
        <w:tc>
          <w:tcPr>
            <w:tcW w:w="6289" w:type="dxa"/>
            <w:gridSpan w:val="2"/>
            <w:vAlign w:val="center"/>
          </w:tcPr>
          <w:p w:rsidR="0032389A" w:rsidRPr="00615017" w:rsidRDefault="0032389A" w:rsidP="00C35D6E">
            <w:pPr>
              <w:pStyle w:val="Encabezado"/>
              <w:jc w:val="center"/>
              <w:rPr>
                <w:rFonts w:ascii="Arial" w:hAnsi="Arial" w:cs="Arial"/>
              </w:rPr>
            </w:pPr>
          </w:p>
          <w:p w:rsidR="0032389A" w:rsidRPr="00615017" w:rsidRDefault="0032389A" w:rsidP="00C35D6E">
            <w:pPr>
              <w:pStyle w:val="Encabezado"/>
              <w:jc w:val="center"/>
              <w:rPr>
                <w:rFonts w:ascii="Arial" w:hAnsi="Arial" w:cs="Arial"/>
              </w:rPr>
            </w:pPr>
            <w:r w:rsidRPr="00615017">
              <w:rPr>
                <w:rFonts w:ascii="Arial" w:hAnsi="Arial" w:cs="Arial"/>
              </w:rPr>
              <w:t>C.D.P. SANTA MARÍA DEL VALLE</w:t>
            </w:r>
          </w:p>
          <w:p w:rsidR="0032389A" w:rsidRPr="00615017" w:rsidRDefault="0032389A" w:rsidP="00C35D6E">
            <w:pPr>
              <w:pStyle w:val="Encabezado"/>
              <w:jc w:val="center"/>
              <w:rPr>
                <w:rFonts w:ascii="Arial" w:hAnsi="Arial" w:cs="Arial"/>
              </w:rPr>
            </w:pPr>
            <w:r w:rsidRPr="00615017">
              <w:rPr>
                <w:rFonts w:ascii="Arial" w:hAnsi="Arial" w:cs="Arial"/>
                <w:i/>
                <w:iCs/>
              </w:rPr>
              <w:t xml:space="preserve">CÓDIGO DE CENTRO: </w:t>
            </w:r>
            <w:r w:rsidRPr="00615017">
              <w:rPr>
                <w:rFonts w:ascii="Arial" w:hAnsi="Arial" w:cs="Arial"/>
                <w:i/>
              </w:rPr>
              <w:t>41002621</w:t>
            </w:r>
          </w:p>
        </w:tc>
        <w:tc>
          <w:tcPr>
            <w:tcW w:w="1629" w:type="dxa"/>
            <w:vMerge w:val="restart"/>
            <w:vAlign w:val="center"/>
          </w:tcPr>
          <w:p w:rsidR="0032389A" w:rsidRPr="00615017" w:rsidRDefault="00CB716D" w:rsidP="00C35D6E">
            <w:pPr>
              <w:pStyle w:val="Encabezado"/>
              <w:jc w:val="center"/>
              <w:rPr>
                <w:rFonts w:ascii="Arial" w:hAnsi="Arial" w:cs="Arial"/>
              </w:rPr>
            </w:pPr>
            <w:r>
              <w:rPr>
                <w:rFonts w:ascii="Arial" w:hAnsi="Arial" w:cs="Arial"/>
                <w:noProof/>
                <w:lang w:eastAsia="es-ES"/>
              </w:rPr>
              <w:drawing>
                <wp:inline distT="0" distB="0" distL="0" distR="0">
                  <wp:extent cx="619125" cy="866775"/>
                  <wp:effectExtent l="19050" t="0" r="9525" b="0"/>
                  <wp:docPr id="1" name="Imagen 2" descr="LOGO_CALIDAD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CALIDAD_200+"/>
                          <pic:cNvPicPr>
                            <a:picLocks noChangeAspect="1" noChangeArrowheads="1"/>
                          </pic:cNvPicPr>
                        </pic:nvPicPr>
                        <pic:blipFill>
                          <a:blip r:embed="rId7" cstate="print"/>
                          <a:srcRect/>
                          <a:stretch>
                            <a:fillRect/>
                          </a:stretch>
                        </pic:blipFill>
                        <pic:spPr bwMode="auto">
                          <a:xfrm>
                            <a:off x="0" y="0"/>
                            <a:ext cx="619125" cy="866775"/>
                          </a:xfrm>
                          <a:prstGeom prst="rect">
                            <a:avLst/>
                          </a:prstGeom>
                          <a:noFill/>
                          <a:ln w="9525">
                            <a:noFill/>
                            <a:miter lim="800000"/>
                            <a:headEnd/>
                            <a:tailEnd/>
                          </a:ln>
                        </pic:spPr>
                      </pic:pic>
                    </a:graphicData>
                  </a:graphic>
                </wp:inline>
              </w:drawing>
            </w:r>
          </w:p>
        </w:tc>
      </w:tr>
      <w:tr w:rsidR="0032389A" w:rsidRPr="00615017">
        <w:trPr>
          <w:trHeight w:val="300"/>
        </w:trPr>
        <w:tc>
          <w:tcPr>
            <w:tcW w:w="1368" w:type="dxa"/>
            <w:vMerge/>
            <w:shd w:val="clear" w:color="auto" w:fill="auto"/>
            <w:vAlign w:val="center"/>
          </w:tcPr>
          <w:p w:rsidR="0032389A" w:rsidRPr="00615017" w:rsidRDefault="0032389A" w:rsidP="00C35D6E">
            <w:pPr>
              <w:pStyle w:val="Encabezado"/>
              <w:jc w:val="center"/>
              <w:rPr>
                <w:rFonts w:ascii="Arial" w:hAnsi="Arial" w:cs="Arial"/>
              </w:rPr>
            </w:pPr>
          </w:p>
        </w:tc>
        <w:tc>
          <w:tcPr>
            <w:tcW w:w="4493" w:type="dxa"/>
            <w:vAlign w:val="center"/>
          </w:tcPr>
          <w:p w:rsidR="0032389A" w:rsidRPr="0059116B" w:rsidRDefault="0032389A" w:rsidP="00C35D6E">
            <w:pPr>
              <w:spacing w:line="0" w:lineRule="atLeast"/>
              <w:ind w:right="-379"/>
              <w:rPr>
                <w:b/>
                <w:lang w:val="es-MX"/>
              </w:rPr>
            </w:pPr>
            <w:r w:rsidRPr="00615017">
              <w:rPr>
                <w:rFonts w:ascii="Arial" w:hAnsi="Arial" w:cs="Arial"/>
                <w:i/>
                <w:iCs/>
              </w:rPr>
              <w:t xml:space="preserve">ASUNTO: </w:t>
            </w:r>
            <w:r w:rsidR="00454DE3">
              <w:rPr>
                <w:rFonts w:ascii="Arial" w:hAnsi="Arial" w:cs="Arial"/>
                <w:i/>
                <w:iCs/>
              </w:rPr>
              <w:t xml:space="preserve">       </w:t>
            </w:r>
            <w:r w:rsidR="00454DE3">
              <w:rPr>
                <w:rFonts w:asciiTheme="minorHAnsi" w:hAnsiTheme="minorHAnsi" w:cs="Arial"/>
                <w:b/>
                <w:sz w:val="16"/>
                <w:szCs w:val="16"/>
                <w:lang w:val="es-MX"/>
              </w:rPr>
              <w:t>PROTOCOLO SALIDA DEL COLEGIO</w:t>
            </w:r>
          </w:p>
        </w:tc>
        <w:tc>
          <w:tcPr>
            <w:tcW w:w="1796" w:type="dxa"/>
            <w:vAlign w:val="center"/>
          </w:tcPr>
          <w:p w:rsidR="0032389A" w:rsidRPr="00C17DDF" w:rsidRDefault="0032389A" w:rsidP="00C35D6E">
            <w:pPr>
              <w:pStyle w:val="Encabezado"/>
              <w:rPr>
                <w:rFonts w:ascii="Arial" w:hAnsi="Arial" w:cs="Arial"/>
                <w:i/>
                <w:iCs/>
                <w:sz w:val="16"/>
                <w:szCs w:val="16"/>
              </w:rPr>
            </w:pPr>
            <w:r w:rsidRPr="00E41E8F">
              <w:rPr>
                <w:rFonts w:ascii="Arial" w:hAnsi="Arial" w:cs="Arial"/>
                <w:i/>
                <w:iCs/>
                <w:sz w:val="20"/>
                <w:szCs w:val="20"/>
              </w:rPr>
              <w:t>FECHA</w:t>
            </w:r>
            <w:r w:rsidRPr="00052691">
              <w:rPr>
                <w:rFonts w:ascii="Arial" w:hAnsi="Arial" w:cs="Arial"/>
                <w:b/>
                <w:i/>
                <w:iCs/>
                <w:sz w:val="18"/>
                <w:szCs w:val="18"/>
              </w:rPr>
              <w:t xml:space="preserve">: </w:t>
            </w:r>
            <w:r w:rsidR="00454DE3">
              <w:rPr>
                <w:rFonts w:ascii="Arial" w:hAnsi="Arial" w:cs="Arial"/>
                <w:b/>
                <w:i/>
                <w:iCs/>
                <w:sz w:val="18"/>
                <w:szCs w:val="18"/>
              </w:rPr>
              <w:t>23</w:t>
            </w:r>
            <w:r w:rsidR="00501A06">
              <w:rPr>
                <w:rFonts w:ascii="Arial" w:hAnsi="Arial" w:cs="Arial"/>
                <w:b/>
                <w:i/>
                <w:iCs/>
                <w:sz w:val="18"/>
                <w:szCs w:val="18"/>
              </w:rPr>
              <w:t>-11</w:t>
            </w:r>
            <w:r w:rsidR="00A96CCC" w:rsidRPr="00052691">
              <w:rPr>
                <w:rFonts w:ascii="Arial" w:hAnsi="Arial" w:cs="Arial"/>
                <w:b/>
                <w:i/>
                <w:iCs/>
                <w:sz w:val="18"/>
                <w:szCs w:val="18"/>
              </w:rPr>
              <w:t>-1</w:t>
            </w:r>
            <w:r w:rsidR="00501A06">
              <w:rPr>
                <w:rFonts w:ascii="Arial" w:hAnsi="Arial" w:cs="Arial"/>
                <w:b/>
                <w:i/>
                <w:iCs/>
                <w:sz w:val="18"/>
                <w:szCs w:val="18"/>
              </w:rPr>
              <w:t>4</w:t>
            </w:r>
          </w:p>
        </w:tc>
        <w:tc>
          <w:tcPr>
            <w:tcW w:w="1629" w:type="dxa"/>
            <w:vMerge/>
            <w:vAlign w:val="center"/>
          </w:tcPr>
          <w:p w:rsidR="0032389A" w:rsidRPr="00615017" w:rsidRDefault="0032389A" w:rsidP="00C35D6E">
            <w:pPr>
              <w:pStyle w:val="Encabezado"/>
              <w:jc w:val="center"/>
              <w:rPr>
                <w:rFonts w:ascii="Arial" w:hAnsi="Arial" w:cs="Arial"/>
                <w:i/>
                <w:iCs/>
              </w:rPr>
            </w:pPr>
          </w:p>
        </w:tc>
      </w:tr>
    </w:tbl>
    <w:p w:rsidR="0032389A" w:rsidRPr="005A00AE" w:rsidRDefault="0032389A" w:rsidP="0032389A">
      <w:pPr>
        <w:pStyle w:val="Encabezado"/>
        <w:rPr>
          <w:rFonts w:ascii="Franklin Gothic Book" w:hAnsi="Franklin Gothic Book"/>
          <w:sz w:val="16"/>
          <w:szCs w:val="16"/>
        </w:rPr>
      </w:pPr>
    </w:p>
    <w:p w:rsidR="00CC1E2F" w:rsidRDefault="00CC1E2F"/>
    <w:p w:rsidR="00641502" w:rsidRDefault="00641502" w:rsidP="00641502">
      <w:pPr>
        <w:rPr>
          <w:rFonts w:ascii="Arial" w:hAnsi="Arial" w:cs="Arial"/>
          <w:lang w:val="es-MX"/>
        </w:rPr>
      </w:pPr>
    </w:p>
    <w:p w:rsidR="00641502" w:rsidRPr="00641502" w:rsidRDefault="00641502" w:rsidP="00641502">
      <w:pPr>
        <w:rPr>
          <w:rFonts w:ascii="Arial" w:hAnsi="Arial" w:cs="Arial"/>
          <w:sz w:val="20"/>
          <w:szCs w:val="20"/>
          <w:lang w:val="es-MX"/>
        </w:rPr>
      </w:pPr>
      <w:r w:rsidRPr="00641502">
        <w:rPr>
          <w:rFonts w:ascii="Arial" w:hAnsi="Arial" w:cs="Arial"/>
          <w:sz w:val="20"/>
          <w:szCs w:val="20"/>
          <w:u w:val="single"/>
          <w:lang w:val="es-MX"/>
        </w:rPr>
        <w:t>Fecha de aprobación</w:t>
      </w:r>
      <w:r w:rsidR="00106665">
        <w:rPr>
          <w:rFonts w:ascii="Arial" w:hAnsi="Arial" w:cs="Arial"/>
          <w:sz w:val="20"/>
          <w:szCs w:val="20"/>
          <w:lang w:val="es-MX"/>
        </w:rPr>
        <w:t>: 17</w:t>
      </w:r>
      <w:r w:rsidR="00501A06">
        <w:rPr>
          <w:rFonts w:ascii="Arial" w:hAnsi="Arial" w:cs="Arial"/>
          <w:sz w:val="20"/>
          <w:szCs w:val="20"/>
          <w:lang w:val="es-MX"/>
        </w:rPr>
        <w:t xml:space="preserve"> de noviembre de 2014</w:t>
      </w:r>
      <w:r w:rsidRPr="00641502">
        <w:rPr>
          <w:rFonts w:ascii="Arial" w:hAnsi="Arial" w:cs="Arial"/>
          <w:sz w:val="20"/>
          <w:szCs w:val="20"/>
          <w:lang w:val="es-MX"/>
        </w:rPr>
        <w:t>.</w:t>
      </w:r>
    </w:p>
    <w:p w:rsidR="00641502" w:rsidRPr="00641502" w:rsidRDefault="00641502" w:rsidP="00641502">
      <w:pPr>
        <w:rPr>
          <w:rFonts w:ascii="Arial" w:hAnsi="Arial" w:cs="Arial"/>
          <w:sz w:val="20"/>
          <w:szCs w:val="20"/>
          <w:lang w:val="es-MX"/>
        </w:rPr>
      </w:pPr>
      <w:r w:rsidRPr="00641502">
        <w:rPr>
          <w:rFonts w:ascii="Arial" w:hAnsi="Arial" w:cs="Arial"/>
          <w:sz w:val="20"/>
          <w:szCs w:val="20"/>
          <w:u w:val="single"/>
          <w:lang w:val="es-MX"/>
        </w:rPr>
        <w:t>Aprobado por</w:t>
      </w:r>
      <w:r w:rsidR="00454DE3">
        <w:rPr>
          <w:rFonts w:ascii="Arial" w:hAnsi="Arial" w:cs="Arial"/>
          <w:sz w:val="20"/>
          <w:szCs w:val="20"/>
          <w:lang w:val="es-MX"/>
        </w:rPr>
        <w:t xml:space="preserve">: </w:t>
      </w:r>
      <w:r w:rsidRPr="00641502">
        <w:rPr>
          <w:rFonts w:ascii="Arial" w:hAnsi="Arial" w:cs="Arial"/>
          <w:sz w:val="20"/>
          <w:szCs w:val="20"/>
          <w:lang w:val="es-MX"/>
        </w:rPr>
        <w:t xml:space="preserve">Equipo </w:t>
      </w:r>
      <w:r w:rsidR="0077642F">
        <w:rPr>
          <w:rFonts w:ascii="Arial" w:hAnsi="Arial" w:cs="Arial"/>
          <w:sz w:val="20"/>
          <w:szCs w:val="20"/>
          <w:lang w:val="es-MX"/>
        </w:rPr>
        <w:t>Directivo</w:t>
      </w:r>
      <w:r w:rsidRPr="00641502">
        <w:rPr>
          <w:rFonts w:ascii="Arial" w:hAnsi="Arial" w:cs="Arial"/>
          <w:sz w:val="20"/>
          <w:szCs w:val="20"/>
          <w:lang w:val="es-MX"/>
        </w:rPr>
        <w:t>.</w:t>
      </w:r>
    </w:p>
    <w:p w:rsidR="00641502" w:rsidRPr="00641502" w:rsidRDefault="00641502" w:rsidP="00641502">
      <w:pPr>
        <w:rPr>
          <w:rFonts w:ascii="Arial" w:hAnsi="Arial" w:cs="Arial"/>
          <w:sz w:val="20"/>
          <w:szCs w:val="20"/>
          <w:lang w:val="es-MX"/>
        </w:rPr>
      </w:pPr>
      <w:r w:rsidRPr="00641502">
        <w:rPr>
          <w:rFonts w:ascii="Arial" w:hAnsi="Arial" w:cs="Arial"/>
          <w:sz w:val="20"/>
          <w:szCs w:val="20"/>
          <w:u w:val="single"/>
          <w:lang w:val="es-MX"/>
        </w:rPr>
        <w:t>Fecha de aplicación</w:t>
      </w:r>
      <w:r w:rsidR="00106665">
        <w:rPr>
          <w:rFonts w:ascii="Arial" w:hAnsi="Arial" w:cs="Arial"/>
          <w:sz w:val="20"/>
          <w:szCs w:val="20"/>
          <w:lang w:val="es-MX"/>
        </w:rPr>
        <w:t>: 2</w:t>
      </w:r>
      <w:r w:rsidR="00454DE3">
        <w:rPr>
          <w:rFonts w:ascii="Arial" w:hAnsi="Arial" w:cs="Arial"/>
          <w:sz w:val="20"/>
          <w:szCs w:val="20"/>
          <w:lang w:val="es-MX"/>
        </w:rPr>
        <w:t>0</w:t>
      </w:r>
      <w:r w:rsidR="004E0A97">
        <w:rPr>
          <w:rFonts w:ascii="Arial" w:hAnsi="Arial" w:cs="Arial"/>
          <w:sz w:val="20"/>
          <w:szCs w:val="20"/>
          <w:lang w:val="es-MX"/>
        </w:rPr>
        <w:t xml:space="preserve"> de nov</w:t>
      </w:r>
      <w:r w:rsidR="00501A06">
        <w:rPr>
          <w:rFonts w:ascii="Arial" w:hAnsi="Arial" w:cs="Arial"/>
          <w:sz w:val="20"/>
          <w:szCs w:val="20"/>
          <w:lang w:val="es-MX"/>
        </w:rPr>
        <w:t>iembre de 2014</w:t>
      </w:r>
    </w:p>
    <w:p w:rsidR="002700A4" w:rsidRPr="00106665" w:rsidRDefault="002700A4">
      <w:pPr>
        <w:rPr>
          <w:lang w:val="es-MX"/>
        </w:rPr>
      </w:pPr>
    </w:p>
    <w:p w:rsidR="00641502" w:rsidRDefault="00641502" w:rsidP="00641502">
      <w:pPr>
        <w:pStyle w:val="Encabezado"/>
        <w:tabs>
          <w:tab w:val="clear" w:pos="4252"/>
          <w:tab w:val="clear" w:pos="8504"/>
          <w:tab w:val="center" w:pos="-3402"/>
        </w:tabs>
        <w:spacing w:line="0" w:lineRule="atLeast"/>
        <w:ind w:right="-379"/>
        <w:rPr>
          <w:rFonts w:ascii="Arial" w:eastAsia="Arial" w:hAnsi="Arial" w:cs="Arial"/>
          <w:lang w:val="es-MX" w:bidi="en-US"/>
        </w:rPr>
      </w:pPr>
      <w:r w:rsidRPr="00641502">
        <w:rPr>
          <w:rFonts w:ascii="Arial" w:eastAsia="Arial" w:hAnsi="Arial" w:cs="Arial"/>
          <w:lang w:val="es-MX" w:bidi="en-US"/>
        </w:rPr>
        <w:tab/>
      </w:r>
      <w:r w:rsidRPr="00641502">
        <w:rPr>
          <w:rFonts w:ascii="Arial" w:eastAsia="Arial" w:hAnsi="Arial" w:cs="Arial"/>
          <w:lang w:val="es-MX" w:bidi="en-US"/>
        </w:rPr>
        <w:tab/>
      </w:r>
    </w:p>
    <w:p w:rsidR="00DA26E9" w:rsidRDefault="00641502" w:rsidP="00641502">
      <w:pPr>
        <w:pStyle w:val="Encabezado"/>
        <w:tabs>
          <w:tab w:val="clear" w:pos="4252"/>
          <w:tab w:val="clear" w:pos="8504"/>
          <w:tab w:val="center" w:pos="-3402"/>
        </w:tabs>
        <w:spacing w:line="0" w:lineRule="atLeast"/>
        <w:ind w:right="-379"/>
        <w:rPr>
          <w:rFonts w:ascii="Arial" w:eastAsia="Arial" w:hAnsi="Arial" w:cs="Arial"/>
          <w:u w:val="single"/>
          <w:lang w:val="es-MX" w:bidi="en-US"/>
        </w:rPr>
      </w:pPr>
      <w:r>
        <w:rPr>
          <w:rFonts w:ascii="Arial" w:eastAsia="Arial" w:hAnsi="Arial" w:cs="Arial"/>
          <w:lang w:val="es-MX" w:bidi="en-US"/>
        </w:rPr>
        <w:tab/>
      </w:r>
      <w:r>
        <w:rPr>
          <w:rFonts w:ascii="Arial" w:eastAsia="Arial" w:hAnsi="Arial" w:cs="Arial"/>
          <w:lang w:val="es-MX" w:bidi="en-US"/>
        </w:rPr>
        <w:tab/>
      </w:r>
      <w:r w:rsidR="00DA26E9">
        <w:rPr>
          <w:rFonts w:ascii="Arial" w:eastAsia="Arial" w:hAnsi="Arial" w:cs="Arial"/>
          <w:lang w:val="es-MX" w:bidi="en-US"/>
        </w:rPr>
        <w:tab/>
      </w:r>
      <w:r w:rsidR="00DA26E9">
        <w:rPr>
          <w:rFonts w:ascii="Arial" w:eastAsia="Arial" w:hAnsi="Arial" w:cs="Arial"/>
          <w:u w:val="single"/>
          <w:lang w:val="es-MX" w:bidi="en-US"/>
        </w:rPr>
        <w:t>CAUSAS QUE DETERMINAN EL PROTOCOLO</w:t>
      </w:r>
    </w:p>
    <w:p w:rsidR="00DA26E9" w:rsidRDefault="00DA26E9" w:rsidP="00641502">
      <w:pPr>
        <w:pStyle w:val="Encabezado"/>
        <w:tabs>
          <w:tab w:val="clear" w:pos="4252"/>
          <w:tab w:val="clear" w:pos="8504"/>
          <w:tab w:val="center" w:pos="-3402"/>
        </w:tabs>
        <w:spacing w:line="0" w:lineRule="atLeast"/>
        <w:ind w:right="-379"/>
        <w:rPr>
          <w:rFonts w:ascii="Arial" w:eastAsia="Arial" w:hAnsi="Arial" w:cs="Arial"/>
          <w:u w:val="single"/>
          <w:lang w:val="es-MX" w:bidi="en-US"/>
        </w:rPr>
      </w:pPr>
    </w:p>
    <w:p w:rsidR="00747BE3" w:rsidRDefault="00F93762" w:rsidP="0075638F">
      <w:pPr>
        <w:pStyle w:val="Encabezado"/>
        <w:numPr>
          <w:ilvl w:val="0"/>
          <w:numId w:val="5"/>
        </w:numPr>
        <w:tabs>
          <w:tab w:val="clear" w:pos="4252"/>
          <w:tab w:val="clear" w:pos="8504"/>
          <w:tab w:val="center" w:pos="-3402"/>
        </w:tabs>
        <w:ind w:left="357" w:right="-380" w:firstLine="0"/>
        <w:rPr>
          <w:rFonts w:ascii="Arial" w:eastAsia="Arial" w:hAnsi="Arial" w:cs="Arial"/>
          <w:lang w:val="es-MX" w:bidi="en-US"/>
        </w:rPr>
      </w:pPr>
      <w:r>
        <w:rPr>
          <w:rFonts w:ascii="Arial" w:eastAsia="Arial" w:hAnsi="Arial" w:cs="Arial"/>
          <w:lang w:val="es-MX" w:bidi="en-US"/>
        </w:rPr>
        <w:t>Al término del horario lectivo diario, l</w:t>
      </w:r>
      <w:r w:rsidR="00454DE3">
        <w:rPr>
          <w:rFonts w:ascii="Arial" w:eastAsia="Arial" w:hAnsi="Arial" w:cs="Arial"/>
          <w:lang w:val="es-MX" w:bidi="en-US"/>
        </w:rPr>
        <w:t xml:space="preserve">os alumnos comprendidos </w:t>
      </w:r>
      <w:r>
        <w:rPr>
          <w:rFonts w:ascii="Arial" w:eastAsia="Arial" w:hAnsi="Arial" w:cs="Arial"/>
          <w:lang w:val="es-MX" w:bidi="en-US"/>
        </w:rPr>
        <w:t>entre el</w:t>
      </w:r>
      <w:r w:rsidR="00454DE3">
        <w:rPr>
          <w:rFonts w:ascii="Arial" w:eastAsia="Arial" w:hAnsi="Arial" w:cs="Arial"/>
          <w:lang w:val="es-MX" w:bidi="en-US"/>
        </w:rPr>
        <w:t xml:space="preserve"> ciclo de Infantil (3, 4 y 5)</w:t>
      </w:r>
      <w:r>
        <w:rPr>
          <w:rFonts w:ascii="Arial" w:eastAsia="Arial" w:hAnsi="Arial" w:cs="Arial"/>
          <w:lang w:val="es-MX" w:bidi="en-US"/>
        </w:rPr>
        <w:t xml:space="preserve">  y los niveles de 1º y 2º de Primaria tienen su salida establecida por la puerta correspondiente y siempre bajo la supervisión del maestro indicado para ese día que, previa visualización </w:t>
      </w:r>
      <w:r w:rsidR="002A6206">
        <w:rPr>
          <w:rFonts w:ascii="Arial" w:eastAsia="Arial" w:hAnsi="Arial" w:cs="Arial"/>
          <w:lang w:val="es-MX" w:bidi="en-US"/>
        </w:rPr>
        <w:t>del padre/ madre o tutor lega</w:t>
      </w:r>
      <w:r w:rsidR="0075638F">
        <w:rPr>
          <w:rFonts w:ascii="Arial" w:eastAsia="Arial" w:hAnsi="Arial" w:cs="Arial"/>
          <w:lang w:val="es-MX" w:bidi="en-US"/>
        </w:rPr>
        <w:t>l, permite que el alumno salga del colegio todos los días</w:t>
      </w:r>
      <w:r w:rsidR="00DA26E9">
        <w:rPr>
          <w:rFonts w:ascii="Arial" w:eastAsia="Arial" w:hAnsi="Arial" w:cs="Arial"/>
          <w:lang w:val="es-MX" w:bidi="en-US"/>
        </w:rPr>
        <w:t>.</w:t>
      </w:r>
    </w:p>
    <w:p w:rsidR="0075638F" w:rsidRDefault="0075638F" w:rsidP="0075638F">
      <w:pPr>
        <w:pStyle w:val="Encabezado"/>
        <w:tabs>
          <w:tab w:val="clear" w:pos="4252"/>
          <w:tab w:val="clear" w:pos="8504"/>
          <w:tab w:val="center" w:pos="-3402"/>
        </w:tabs>
        <w:ind w:left="357" w:right="-380"/>
        <w:rPr>
          <w:rFonts w:ascii="Arial" w:eastAsia="Arial" w:hAnsi="Arial" w:cs="Arial"/>
          <w:lang w:val="es-MX" w:bidi="en-US"/>
        </w:rPr>
      </w:pPr>
    </w:p>
    <w:p w:rsidR="002700A4" w:rsidRDefault="0075638F" w:rsidP="00FE6342">
      <w:pPr>
        <w:pStyle w:val="Encabezado"/>
        <w:numPr>
          <w:ilvl w:val="0"/>
          <w:numId w:val="5"/>
        </w:numPr>
        <w:tabs>
          <w:tab w:val="clear" w:pos="4252"/>
          <w:tab w:val="clear" w:pos="8504"/>
          <w:tab w:val="center" w:pos="-3402"/>
        </w:tabs>
        <w:ind w:left="357" w:right="-380" w:firstLine="0"/>
        <w:rPr>
          <w:rFonts w:ascii="Arial" w:eastAsia="Arial" w:hAnsi="Arial" w:cs="Arial"/>
          <w:lang w:val="es-MX" w:bidi="en-US"/>
        </w:rPr>
      </w:pPr>
      <w:r w:rsidRPr="0075638F">
        <w:rPr>
          <w:rFonts w:ascii="Arial" w:eastAsia="Arial" w:hAnsi="Arial" w:cs="Arial"/>
          <w:lang w:val="es-MX" w:bidi="en-US"/>
        </w:rPr>
        <w:t>Por otro lado, los restantes alumnos comprendidos en las etapas educativ</w:t>
      </w:r>
      <w:r>
        <w:rPr>
          <w:rFonts w:ascii="Arial" w:eastAsia="Arial" w:hAnsi="Arial" w:cs="Arial"/>
          <w:lang w:val="es-MX" w:bidi="en-US"/>
        </w:rPr>
        <w:t>as obligatorias (3º, 4º, 5º y 6º de Primaria y 1º, 2º, 3º y 4º de ESO)</w:t>
      </w:r>
      <w:r w:rsidR="006E25DE">
        <w:rPr>
          <w:rFonts w:ascii="Arial" w:eastAsia="Arial" w:hAnsi="Arial" w:cs="Arial"/>
          <w:lang w:val="es-MX" w:bidi="en-US"/>
        </w:rPr>
        <w:t xml:space="preserve"> tienen su salida diaria establecida por la puerta correspondiente. En este caso, siempre existe un maestro adjudicado a dicha puerta que vigila el correcto tránsito por</w:t>
      </w:r>
      <w:bookmarkStart w:id="0" w:name="_GoBack"/>
      <w:bookmarkEnd w:id="0"/>
      <w:r w:rsidR="006E25DE">
        <w:rPr>
          <w:rFonts w:ascii="Arial" w:eastAsia="Arial" w:hAnsi="Arial" w:cs="Arial"/>
          <w:lang w:val="es-MX" w:bidi="en-US"/>
        </w:rPr>
        <w:t xml:space="preserve"> ella y delega tanto en el alumno como en los padres correspondientes la seguridad de q</w:t>
      </w:r>
      <w:r w:rsidR="00106665">
        <w:rPr>
          <w:rFonts w:ascii="Arial" w:eastAsia="Arial" w:hAnsi="Arial" w:cs="Arial"/>
          <w:lang w:val="es-MX" w:bidi="en-US"/>
        </w:rPr>
        <w:t>ue esa salida se efectú</w:t>
      </w:r>
      <w:r w:rsidR="006E25DE">
        <w:rPr>
          <w:rFonts w:ascii="Arial" w:eastAsia="Arial" w:hAnsi="Arial" w:cs="Arial"/>
          <w:lang w:val="es-MX" w:bidi="en-US"/>
        </w:rPr>
        <w:t>e correctamente.</w:t>
      </w:r>
    </w:p>
    <w:p w:rsidR="006E25DE" w:rsidRDefault="006E25DE" w:rsidP="00FE6342">
      <w:pPr>
        <w:pStyle w:val="Prrafodelista"/>
        <w:rPr>
          <w:rFonts w:ascii="Arial" w:eastAsia="Arial" w:hAnsi="Arial" w:cs="Arial"/>
          <w:lang w:val="es-MX" w:bidi="en-US"/>
        </w:rPr>
      </w:pPr>
    </w:p>
    <w:p w:rsidR="006E25DE" w:rsidRPr="0075638F" w:rsidRDefault="006E25DE" w:rsidP="00FE6342">
      <w:pPr>
        <w:pStyle w:val="Encabezado"/>
        <w:numPr>
          <w:ilvl w:val="0"/>
          <w:numId w:val="5"/>
        </w:numPr>
        <w:tabs>
          <w:tab w:val="clear" w:pos="4252"/>
          <w:tab w:val="clear" w:pos="8504"/>
          <w:tab w:val="center" w:pos="-3402"/>
        </w:tabs>
        <w:ind w:left="357" w:right="-380" w:firstLine="0"/>
        <w:rPr>
          <w:rFonts w:ascii="Arial" w:eastAsia="Arial" w:hAnsi="Arial" w:cs="Arial"/>
          <w:lang w:val="es-MX" w:bidi="en-US"/>
        </w:rPr>
      </w:pPr>
      <w:r>
        <w:rPr>
          <w:rFonts w:ascii="Arial" w:eastAsia="Arial" w:hAnsi="Arial" w:cs="Arial"/>
          <w:lang w:val="es-MX" w:bidi="en-US"/>
        </w:rPr>
        <w:t xml:space="preserve">Por ser los alumnos anteriormente indicados menores de edad, se considera necesario e imprescindible que todos ellos sean recogidos por los tutores legales </w:t>
      </w:r>
      <w:r w:rsidR="000258D6">
        <w:rPr>
          <w:rFonts w:ascii="Arial" w:eastAsia="Arial" w:hAnsi="Arial" w:cs="Arial"/>
          <w:b/>
          <w:sz w:val="18"/>
          <w:szCs w:val="18"/>
          <w:lang w:val="es-MX" w:bidi="en-US"/>
        </w:rPr>
        <w:t>(1</w:t>
      </w:r>
      <w:r>
        <w:rPr>
          <w:rFonts w:ascii="Arial" w:eastAsia="Arial" w:hAnsi="Arial" w:cs="Arial"/>
          <w:b/>
          <w:sz w:val="18"/>
          <w:szCs w:val="18"/>
          <w:lang w:val="es-MX" w:bidi="en-US"/>
        </w:rPr>
        <w:t xml:space="preserve">) </w:t>
      </w:r>
      <w:r>
        <w:rPr>
          <w:rFonts w:ascii="Arial" w:eastAsia="Arial" w:hAnsi="Arial" w:cs="Arial"/>
          <w:lang w:val="es-MX" w:bidi="en-US"/>
        </w:rPr>
        <w:t>o que estos mismos autoricen</w:t>
      </w:r>
      <w:r w:rsidR="000258D6">
        <w:rPr>
          <w:rFonts w:ascii="Arial" w:eastAsia="Arial" w:hAnsi="Arial" w:cs="Arial"/>
          <w:lang w:val="es-MX" w:bidi="en-US"/>
        </w:rPr>
        <w:t xml:space="preserve"> </w:t>
      </w:r>
      <w:r>
        <w:rPr>
          <w:rFonts w:ascii="Arial" w:eastAsia="Arial" w:hAnsi="Arial" w:cs="Arial"/>
          <w:lang w:val="es-MX" w:bidi="en-US"/>
        </w:rPr>
        <w:t xml:space="preserve"> al Centro</w:t>
      </w:r>
      <w:r w:rsidR="000258D6">
        <w:rPr>
          <w:rFonts w:ascii="Arial" w:eastAsia="Arial" w:hAnsi="Arial" w:cs="Arial"/>
          <w:lang w:val="es-MX" w:bidi="en-US"/>
        </w:rPr>
        <w:t xml:space="preserve"> </w:t>
      </w:r>
      <w:r w:rsidR="000258D6">
        <w:rPr>
          <w:rFonts w:ascii="Arial" w:eastAsia="Arial" w:hAnsi="Arial" w:cs="Arial"/>
          <w:b/>
          <w:sz w:val="18"/>
          <w:szCs w:val="18"/>
          <w:lang w:val="es-MX" w:bidi="en-US"/>
        </w:rPr>
        <w:t>(2)</w:t>
      </w:r>
      <w:r>
        <w:rPr>
          <w:rFonts w:ascii="Arial" w:eastAsia="Arial" w:hAnsi="Arial" w:cs="Arial"/>
          <w:lang w:val="es-MX" w:bidi="en-US"/>
        </w:rPr>
        <w:t xml:space="preserve"> a que sus hijos salgan del Colegio sin la presencia </w:t>
      </w:r>
      <w:r w:rsidR="000258D6">
        <w:rPr>
          <w:rFonts w:ascii="Arial" w:eastAsia="Arial" w:hAnsi="Arial" w:cs="Arial"/>
          <w:lang w:val="es-MX" w:bidi="en-US"/>
        </w:rPr>
        <w:t xml:space="preserve">y compañía </w:t>
      </w:r>
      <w:r>
        <w:rPr>
          <w:rFonts w:ascii="Arial" w:eastAsia="Arial" w:hAnsi="Arial" w:cs="Arial"/>
          <w:lang w:val="es-MX" w:bidi="en-US"/>
        </w:rPr>
        <w:t>de</w:t>
      </w:r>
      <w:r w:rsidR="000258D6">
        <w:rPr>
          <w:rFonts w:ascii="Arial" w:eastAsia="Arial" w:hAnsi="Arial" w:cs="Arial"/>
          <w:lang w:val="es-MX" w:bidi="en-US"/>
        </w:rPr>
        <w:t xml:space="preserve"> dichos tutores legales.</w:t>
      </w:r>
    </w:p>
    <w:p w:rsidR="00DA26E9" w:rsidRDefault="00DA26E9" w:rsidP="00FE6342">
      <w:pPr>
        <w:pStyle w:val="Encabezado"/>
        <w:tabs>
          <w:tab w:val="clear" w:pos="4252"/>
          <w:tab w:val="clear" w:pos="8504"/>
          <w:tab w:val="center" w:pos="-3402"/>
        </w:tabs>
        <w:spacing w:line="0" w:lineRule="atLeast"/>
        <w:ind w:right="-379"/>
        <w:rPr>
          <w:rFonts w:ascii="Arial" w:eastAsia="Arial" w:hAnsi="Arial" w:cs="Arial"/>
          <w:lang w:val="es-MX" w:bidi="en-US"/>
        </w:rPr>
      </w:pPr>
    </w:p>
    <w:p w:rsidR="00BF657E" w:rsidRDefault="00BF657E" w:rsidP="00FE6342">
      <w:pPr>
        <w:pStyle w:val="Encabezado"/>
        <w:tabs>
          <w:tab w:val="clear" w:pos="4252"/>
          <w:tab w:val="clear" w:pos="8504"/>
          <w:tab w:val="center" w:pos="-3402"/>
        </w:tabs>
        <w:spacing w:line="0" w:lineRule="atLeast"/>
        <w:ind w:right="-379"/>
        <w:rPr>
          <w:rFonts w:ascii="Arial" w:eastAsia="Arial" w:hAnsi="Arial" w:cs="Arial"/>
          <w:lang w:val="es-MX" w:bidi="en-US"/>
        </w:rPr>
      </w:pPr>
    </w:p>
    <w:p w:rsidR="000258D6" w:rsidRDefault="00DA26E9" w:rsidP="00FE6342">
      <w:pPr>
        <w:pStyle w:val="Encabezado"/>
        <w:tabs>
          <w:tab w:val="clear" w:pos="4252"/>
          <w:tab w:val="clear" w:pos="8504"/>
          <w:tab w:val="center" w:pos="-3402"/>
        </w:tabs>
        <w:spacing w:line="0" w:lineRule="atLeast"/>
        <w:ind w:right="-379"/>
        <w:rPr>
          <w:rFonts w:ascii="Arial" w:eastAsia="Arial" w:hAnsi="Arial" w:cs="Arial"/>
          <w:lang w:val="es-MX" w:bidi="en-US"/>
        </w:rPr>
      </w:pPr>
      <w:r>
        <w:rPr>
          <w:rFonts w:ascii="Arial" w:eastAsia="Arial" w:hAnsi="Arial" w:cs="Arial"/>
          <w:lang w:val="es-MX" w:bidi="en-US"/>
        </w:rPr>
        <w:tab/>
      </w:r>
      <w:r>
        <w:rPr>
          <w:rFonts w:ascii="Arial" w:eastAsia="Arial" w:hAnsi="Arial" w:cs="Arial"/>
          <w:lang w:val="es-MX" w:bidi="en-US"/>
        </w:rPr>
        <w:tab/>
      </w:r>
    </w:p>
    <w:p w:rsidR="00A96CCC" w:rsidRPr="00641502" w:rsidRDefault="000258D6" w:rsidP="00FE6342">
      <w:pPr>
        <w:pStyle w:val="Encabezado"/>
        <w:tabs>
          <w:tab w:val="clear" w:pos="4252"/>
          <w:tab w:val="clear" w:pos="8504"/>
          <w:tab w:val="center" w:pos="-3402"/>
        </w:tabs>
        <w:spacing w:line="0" w:lineRule="atLeast"/>
        <w:ind w:right="-379"/>
        <w:rPr>
          <w:rFonts w:ascii="Arial" w:eastAsia="Arial" w:hAnsi="Arial" w:cs="Arial"/>
          <w:u w:val="single"/>
          <w:lang w:val="es-MX" w:bidi="en-US"/>
        </w:rPr>
      </w:pPr>
      <w:r>
        <w:rPr>
          <w:rFonts w:ascii="Arial" w:eastAsia="Arial" w:hAnsi="Arial" w:cs="Arial"/>
          <w:lang w:val="es-MX" w:bidi="en-US"/>
        </w:rPr>
        <w:tab/>
      </w:r>
      <w:r>
        <w:rPr>
          <w:rFonts w:ascii="Arial" w:eastAsia="Arial" w:hAnsi="Arial" w:cs="Arial"/>
          <w:lang w:val="es-MX" w:bidi="en-US"/>
        </w:rPr>
        <w:tab/>
      </w:r>
      <w:r>
        <w:rPr>
          <w:rFonts w:ascii="Arial" w:eastAsia="Arial" w:hAnsi="Arial" w:cs="Arial"/>
          <w:lang w:val="es-MX" w:bidi="en-US"/>
        </w:rPr>
        <w:tab/>
      </w:r>
      <w:r w:rsidR="00747BE3">
        <w:rPr>
          <w:rFonts w:ascii="Arial" w:eastAsia="Arial" w:hAnsi="Arial" w:cs="Arial"/>
          <w:u w:val="single"/>
          <w:lang w:val="es-MX" w:bidi="en-US"/>
        </w:rPr>
        <w:t>PROT</w:t>
      </w:r>
      <w:r>
        <w:rPr>
          <w:rFonts w:ascii="Arial" w:eastAsia="Arial" w:hAnsi="Arial" w:cs="Arial"/>
          <w:u w:val="single"/>
          <w:lang w:val="es-MX" w:bidi="en-US"/>
        </w:rPr>
        <w:t>OCOLO ACTUACIÓN</w:t>
      </w:r>
    </w:p>
    <w:p w:rsidR="00E41E8F" w:rsidRDefault="00E41E8F" w:rsidP="00FE6342">
      <w:pPr>
        <w:rPr>
          <w:rFonts w:ascii="Arial" w:hAnsi="Arial" w:cs="Arial"/>
          <w:sz w:val="20"/>
          <w:szCs w:val="20"/>
          <w:lang w:val="es-MX"/>
        </w:rPr>
      </w:pPr>
    </w:p>
    <w:p w:rsidR="005A4A8D" w:rsidRDefault="00FE6342" w:rsidP="00FE6342">
      <w:pPr>
        <w:pStyle w:val="Prrafodelista"/>
        <w:numPr>
          <w:ilvl w:val="0"/>
          <w:numId w:val="7"/>
        </w:numPr>
        <w:rPr>
          <w:rFonts w:ascii="Arial" w:hAnsi="Arial" w:cs="Arial"/>
        </w:rPr>
      </w:pPr>
      <w:r w:rsidRPr="00FE6342">
        <w:rPr>
          <w:rFonts w:ascii="Arial" w:hAnsi="Arial" w:cs="Arial"/>
          <w:lang w:val="es-MX"/>
        </w:rPr>
        <w:t>E</w:t>
      </w:r>
      <w:r w:rsidR="00BF657E" w:rsidRPr="00FE6342">
        <w:rPr>
          <w:rFonts w:ascii="Arial" w:hAnsi="Arial" w:cs="Arial"/>
        </w:rPr>
        <w:t>l jueves 20 de noviembre de 2014 se reparte una circular</w:t>
      </w:r>
      <w:r>
        <w:rPr>
          <w:rFonts w:ascii="Arial" w:hAnsi="Arial" w:cs="Arial"/>
        </w:rPr>
        <w:t xml:space="preserve"> </w:t>
      </w:r>
      <w:r>
        <w:rPr>
          <w:rFonts w:ascii="Arial" w:hAnsi="Arial" w:cs="Arial"/>
          <w:i/>
        </w:rPr>
        <w:t>(Circular salida sin tutor legal)</w:t>
      </w:r>
      <w:r w:rsidR="00BF657E" w:rsidRPr="00FE6342">
        <w:rPr>
          <w:rFonts w:ascii="Arial" w:hAnsi="Arial" w:cs="Arial"/>
        </w:rPr>
        <w:t xml:space="preserve"> a las familias (una por alumno)</w:t>
      </w:r>
      <w:r w:rsidR="00572BD2">
        <w:rPr>
          <w:rFonts w:ascii="Arial" w:hAnsi="Arial" w:cs="Arial"/>
        </w:rPr>
        <w:t xml:space="preserve"> en la que estas</w:t>
      </w:r>
      <w:r w:rsidR="00BF657E" w:rsidRPr="00FE6342">
        <w:rPr>
          <w:rFonts w:ascii="Arial" w:hAnsi="Arial" w:cs="Arial"/>
        </w:rPr>
        <w:t xml:space="preserve"> (padre, madre o tutor legal) deberá</w:t>
      </w:r>
      <w:r w:rsidR="00572BD2">
        <w:rPr>
          <w:rFonts w:ascii="Arial" w:hAnsi="Arial" w:cs="Arial"/>
        </w:rPr>
        <w:t>n</w:t>
      </w:r>
      <w:r w:rsidR="00BF657E" w:rsidRPr="00FE6342">
        <w:rPr>
          <w:rFonts w:ascii="Arial" w:hAnsi="Arial" w:cs="Arial"/>
        </w:rPr>
        <w:t xml:space="preserve"> indicar y autorizar a que su hijo pueda salir del colegio</w:t>
      </w:r>
      <w:r w:rsidR="00572BD2">
        <w:rPr>
          <w:rFonts w:ascii="Arial" w:hAnsi="Arial" w:cs="Arial"/>
        </w:rPr>
        <w:t>,</w:t>
      </w:r>
      <w:r>
        <w:rPr>
          <w:rFonts w:ascii="Arial" w:hAnsi="Arial" w:cs="Arial"/>
        </w:rPr>
        <w:t xml:space="preserve"> en el caso </w:t>
      </w:r>
      <w:r>
        <w:rPr>
          <w:rFonts w:ascii="Arial" w:hAnsi="Arial" w:cs="Arial"/>
        </w:rPr>
        <w:lastRenderedPageBreak/>
        <w:t xml:space="preserve">necesario </w:t>
      </w:r>
      <w:r w:rsidR="00572BD2">
        <w:rPr>
          <w:rFonts w:ascii="Arial" w:hAnsi="Arial" w:cs="Arial"/>
        </w:rPr>
        <w:t>y únicamente a la hora de finalización del horario lectivo,</w:t>
      </w:r>
      <w:r w:rsidR="00BF657E" w:rsidRPr="00FE6342">
        <w:rPr>
          <w:rFonts w:ascii="Arial" w:hAnsi="Arial" w:cs="Arial"/>
        </w:rPr>
        <w:t xml:space="preserve"> </w:t>
      </w:r>
      <w:r w:rsidR="00BF657E" w:rsidRPr="00FE6342">
        <w:rPr>
          <w:rFonts w:ascii="Arial" w:hAnsi="Arial" w:cs="Arial"/>
          <w:u w:val="single"/>
        </w:rPr>
        <w:t>sin la presencia y compañía del padre, madre o tutor legal</w:t>
      </w:r>
      <w:r>
        <w:rPr>
          <w:rFonts w:ascii="Arial" w:hAnsi="Arial" w:cs="Arial"/>
        </w:rPr>
        <w:t>.</w:t>
      </w:r>
    </w:p>
    <w:p w:rsidR="00572BD2" w:rsidRDefault="00572BD2" w:rsidP="00572BD2">
      <w:pPr>
        <w:pStyle w:val="Prrafodelista"/>
        <w:rPr>
          <w:rFonts w:ascii="Arial" w:hAnsi="Arial" w:cs="Arial"/>
        </w:rPr>
      </w:pPr>
    </w:p>
    <w:p w:rsidR="00FE6342" w:rsidRDefault="00FE6342" w:rsidP="00FE6342">
      <w:pPr>
        <w:pStyle w:val="Prrafodelista"/>
        <w:numPr>
          <w:ilvl w:val="0"/>
          <w:numId w:val="7"/>
        </w:numPr>
        <w:rPr>
          <w:rFonts w:ascii="Arial" w:hAnsi="Arial" w:cs="Arial"/>
        </w:rPr>
      </w:pPr>
      <w:r>
        <w:rPr>
          <w:rFonts w:ascii="Arial" w:hAnsi="Arial" w:cs="Arial"/>
        </w:rPr>
        <w:t>Dicha circular se reparte, por las razones indicadas en el apartado anterior, a los alumnos de 3º, 4º, 5º y 6º de Primaria y 1º, 2º, 3º y 4º de ESO.</w:t>
      </w:r>
    </w:p>
    <w:p w:rsidR="00FE6342" w:rsidRDefault="00FE6342" w:rsidP="00FE6342">
      <w:pPr>
        <w:pStyle w:val="Prrafodelista"/>
        <w:rPr>
          <w:rFonts w:ascii="Arial" w:hAnsi="Arial" w:cs="Arial"/>
        </w:rPr>
      </w:pPr>
    </w:p>
    <w:p w:rsidR="00FE6342" w:rsidRDefault="00FE6342" w:rsidP="00FE6342">
      <w:pPr>
        <w:pStyle w:val="Prrafodelista"/>
        <w:numPr>
          <w:ilvl w:val="0"/>
          <w:numId w:val="7"/>
        </w:numPr>
        <w:rPr>
          <w:rFonts w:ascii="Arial" w:hAnsi="Arial" w:cs="Arial"/>
        </w:rPr>
      </w:pPr>
      <w:r>
        <w:rPr>
          <w:rFonts w:ascii="Arial" w:hAnsi="Arial" w:cs="Arial"/>
        </w:rPr>
        <w:t>La circular se repartirá de forma periódica (anual) para tener una recogida exacta y real de cada caso y alumno.</w:t>
      </w:r>
    </w:p>
    <w:p w:rsidR="00572BD2" w:rsidRPr="00572BD2" w:rsidRDefault="00572BD2" w:rsidP="00572BD2">
      <w:pPr>
        <w:pStyle w:val="Prrafodelista"/>
        <w:rPr>
          <w:rFonts w:ascii="Arial" w:hAnsi="Arial" w:cs="Arial"/>
        </w:rPr>
      </w:pPr>
    </w:p>
    <w:p w:rsidR="00572BD2" w:rsidRDefault="00572BD2" w:rsidP="00FE6342">
      <w:pPr>
        <w:pStyle w:val="Prrafodelista"/>
        <w:numPr>
          <w:ilvl w:val="0"/>
          <w:numId w:val="7"/>
        </w:numPr>
        <w:rPr>
          <w:rFonts w:ascii="Arial" w:hAnsi="Arial" w:cs="Arial"/>
        </w:rPr>
      </w:pPr>
      <w:r>
        <w:rPr>
          <w:rFonts w:ascii="Arial" w:hAnsi="Arial" w:cs="Arial"/>
        </w:rPr>
        <w:t>Se considera que debe ser autorizada toda salida de los alumnos anteriormente indicados siempre que no vayan acompañados de sus tutores legales. Por lo tanto, se debe considerar autorizable los siguientes casos:</w:t>
      </w:r>
    </w:p>
    <w:p w:rsidR="00572BD2" w:rsidRPr="00572BD2" w:rsidRDefault="00572BD2" w:rsidP="00572BD2">
      <w:pPr>
        <w:pStyle w:val="Prrafodelista"/>
        <w:rPr>
          <w:rFonts w:ascii="Arial" w:hAnsi="Arial" w:cs="Arial"/>
        </w:rPr>
      </w:pPr>
    </w:p>
    <w:p w:rsidR="00572BD2" w:rsidRDefault="00572BD2" w:rsidP="00572BD2">
      <w:pPr>
        <w:pStyle w:val="Prrafodelista"/>
        <w:ind w:left="1416"/>
        <w:rPr>
          <w:rFonts w:ascii="Arial" w:hAnsi="Arial" w:cs="Arial"/>
        </w:rPr>
      </w:pPr>
      <w:r>
        <w:rPr>
          <w:rFonts w:ascii="Arial" w:hAnsi="Arial" w:cs="Arial"/>
        </w:rPr>
        <w:t xml:space="preserve">-Familiar que no sea tutor legal (abuelos, </w:t>
      </w:r>
      <w:proofErr w:type="spellStart"/>
      <w:r>
        <w:rPr>
          <w:rFonts w:ascii="Arial" w:hAnsi="Arial" w:cs="Arial"/>
        </w:rPr>
        <w:t>tios</w:t>
      </w:r>
      <w:proofErr w:type="spellEnd"/>
      <w:r>
        <w:rPr>
          <w:rFonts w:ascii="Arial" w:hAnsi="Arial" w:cs="Arial"/>
        </w:rPr>
        <w:t>, primos, hermanos, etc…)</w:t>
      </w:r>
    </w:p>
    <w:p w:rsidR="00572BD2" w:rsidRDefault="00572BD2" w:rsidP="00572BD2">
      <w:pPr>
        <w:pStyle w:val="Prrafodelista"/>
        <w:ind w:left="1416"/>
        <w:rPr>
          <w:rFonts w:ascii="Arial" w:hAnsi="Arial" w:cs="Arial"/>
        </w:rPr>
      </w:pPr>
      <w:r>
        <w:rPr>
          <w:rFonts w:ascii="Arial" w:hAnsi="Arial" w:cs="Arial"/>
        </w:rPr>
        <w:t>-Familiares de amigos del alumno indicado</w:t>
      </w:r>
    </w:p>
    <w:p w:rsidR="00572BD2" w:rsidRDefault="00572BD2" w:rsidP="00572BD2">
      <w:pPr>
        <w:pStyle w:val="Prrafodelista"/>
        <w:ind w:left="1416"/>
        <w:rPr>
          <w:rFonts w:ascii="Arial" w:hAnsi="Arial" w:cs="Arial"/>
        </w:rPr>
      </w:pPr>
      <w:r>
        <w:rPr>
          <w:rFonts w:ascii="Arial" w:hAnsi="Arial" w:cs="Arial"/>
        </w:rPr>
        <w:t>-Tutores legales que recojan al alumno fuera del “foco de visión” de las puertas de salida anteriormente indicadas (otras zonas del colegio, calle, etc…)</w:t>
      </w:r>
    </w:p>
    <w:p w:rsidR="00F73C1B" w:rsidRDefault="00572BD2" w:rsidP="00F73C1B">
      <w:pPr>
        <w:pStyle w:val="Prrafodelista"/>
        <w:ind w:left="1416"/>
        <w:rPr>
          <w:rFonts w:ascii="Arial" w:hAnsi="Arial" w:cs="Arial"/>
        </w:rPr>
      </w:pPr>
      <w:r>
        <w:rPr>
          <w:rFonts w:ascii="Arial" w:hAnsi="Arial" w:cs="Arial"/>
        </w:rPr>
        <w:t xml:space="preserve">-Desplazamiento </w:t>
      </w:r>
      <w:r>
        <w:rPr>
          <w:rFonts w:ascii="Arial" w:hAnsi="Arial" w:cs="Arial"/>
          <w:u w:val="single"/>
        </w:rPr>
        <w:t>solo (total o parcial</w:t>
      </w:r>
      <w:r w:rsidR="00F73C1B">
        <w:rPr>
          <w:rFonts w:ascii="Arial" w:hAnsi="Arial" w:cs="Arial"/>
          <w:u w:val="single"/>
        </w:rPr>
        <w:t>)</w:t>
      </w:r>
      <w:r>
        <w:rPr>
          <w:rFonts w:ascii="Arial" w:hAnsi="Arial" w:cs="Arial"/>
          <w:u w:val="single"/>
        </w:rPr>
        <w:t xml:space="preserve"> del alumno</w:t>
      </w:r>
      <w:r w:rsidR="00F73C1B">
        <w:rPr>
          <w:rFonts w:ascii="Arial" w:hAnsi="Arial" w:cs="Arial"/>
          <w:u w:val="single"/>
        </w:rPr>
        <w:t xml:space="preserve"> hasta su casa</w:t>
      </w:r>
    </w:p>
    <w:p w:rsidR="00F73C1B" w:rsidRDefault="00F73C1B" w:rsidP="00F73C1B">
      <w:pPr>
        <w:rPr>
          <w:rFonts w:ascii="Arial" w:hAnsi="Arial" w:cs="Arial"/>
        </w:rPr>
      </w:pPr>
    </w:p>
    <w:p w:rsidR="00F73C1B" w:rsidRPr="00F73C1B" w:rsidRDefault="00F73C1B" w:rsidP="00F73C1B">
      <w:pPr>
        <w:rPr>
          <w:rFonts w:ascii="Arial" w:hAnsi="Arial" w:cs="Arial"/>
          <w:i/>
        </w:rPr>
      </w:pPr>
    </w:p>
    <w:p w:rsidR="00F73C1B" w:rsidRDefault="00F73C1B" w:rsidP="00F73C1B">
      <w:pPr>
        <w:rPr>
          <w:rFonts w:ascii="Arial" w:hAnsi="Arial" w:cs="Arial"/>
          <w:u w:val="single"/>
        </w:rPr>
      </w:pPr>
      <w:r>
        <w:rPr>
          <w:rFonts w:ascii="Arial" w:hAnsi="Arial" w:cs="Arial"/>
        </w:rPr>
        <w:tab/>
      </w:r>
      <w:r>
        <w:rPr>
          <w:rFonts w:ascii="Arial" w:hAnsi="Arial" w:cs="Arial"/>
        </w:rPr>
        <w:tab/>
      </w:r>
      <w:r>
        <w:rPr>
          <w:rFonts w:ascii="Arial" w:hAnsi="Arial" w:cs="Arial"/>
          <w:u w:val="single"/>
        </w:rPr>
        <w:t>CONSECUENCIAS DE LA NO AUTORIZACIÓN</w:t>
      </w:r>
    </w:p>
    <w:p w:rsidR="00F73C1B" w:rsidRDefault="00F73C1B" w:rsidP="00F73C1B">
      <w:pPr>
        <w:rPr>
          <w:rFonts w:ascii="Arial" w:hAnsi="Arial" w:cs="Arial"/>
          <w:u w:val="single"/>
        </w:rPr>
      </w:pPr>
    </w:p>
    <w:p w:rsidR="00F73C1B" w:rsidRDefault="00F73C1B" w:rsidP="00F73C1B">
      <w:pPr>
        <w:rPr>
          <w:rFonts w:ascii="Arial" w:hAnsi="Arial" w:cs="Arial"/>
        </w:rPr>
      </w:pPr>
      <w:r>
        <w:rPr>
          <w:rFonts w:ascii="Arial" w:hAnsi="Arial" w:cs="Arial"/>
        </w:rPr>
        <w:t>-Los alumnos no podrán salir del Colegio sin la presencia de los tutores legales, ya sea de forma continuada o esporádica.</w:t>
      </w:r>
    </w:p>
    <w:p w:rsidR="00F73C1B" w:rsidRDefault="00F73C1B" w:rsidP="00F73C1B">
      <w:pPr>
        <w:rPr>
          <w:rFonts w:ascii="Arial" w:hAnsi="Arial" w:cs="Arial"/>
        </w:rPr>
      </w:pPr>
      <w:r>
        <w:rPr>
          <w:rFonts w:ascii="Arial" w:hAnsi="Arial" w:cs="Arial"/>
        </w:rPr>
        <w:t xml:space="preserve">-Los alumnos no autorizados tendrán la posibilidad de incorporarse al </w:t>
      </w:r>
      <w:r w:rsidR="006412D6">
        <w:rPr>
          <w:rFonts w:ascii="Arial" w:hAnsi="Arial" w:cs="Arial"/>
        </w:rPr>
        <w:t>“</w:t>
      </w:r>
      <w:r>
        <w:rPr>
          <w:rFonts w:ascii="Arial" w:hAnsi="Arial" w:cs="Arial"/>
          <w:i/>
        </w:rPr>
        <w:t>Aula de Permanencia</w:t>
      </w:r>
      <w:r w:rsidR="006412D6">
        <w:rPr>
          <w:rFonts w:ascii="Arial" w:hAnsi="Arial" w:cs="Arial"/>
          <w:i/>
        </w:rPr>
        <w:t>”</w:t>
      </w:r>
      <w:r>
        <w:rPr>
          <w:rFonts w:ascii="Arial" w:hAnsi="Arial" w:cs="Arial"/>
          <w:i/>
        </w:rPr>
        <w:t xml:space="preserve"> </w:t>
      </w:r>
      <w:r>
        <w:rPr>
          <w:rFonts w:ascii="Arial" w:hAnsi="Arial" w:cs="Arial"/>
        </w:rPr>
        <w:t>organizada por el Centro a las 14:05h.</w:t>
      </w:r>
    </w:p>
    <w:p w:rsidR="00F73C1B" w:rsidRPr="00F73C1B" w:rsidRDefault="00F73C1B" w:rsidP="00F73C1B">
      <w:pPr>
        <w:rPr>
          <w:rFonts w:ascii="Arial" w:hAnsi="Arial" w:cs="Arial"/>
        </w:rPr>
      </w:pPr>
      <w:r>
        <w:rPr>
          <w:rFonts w:ascii="Arial" w:hAnsi="Arial" w:cs="Arial"/>
        </w:rPr>
        <w:t>-El Centro deb</w:t>
      </w:r>
      <w:r w:rsidR="006412D6">
        <w:rPr>
          <w:rFonts w:ascii="Arial" w:hAnsi="Arial" w:cs="Arial"/>
        </w:rPr>
        <w:t>erá comunicar a las entidades pú</w:t>
      </w:r>
      <w:r>
        <w:rPr>
          <w:rFonts w:ascii="Arial" w:hAnsi="Arial" w:cs="Arial"/>
        </w:rPr>
        <w:t xml:space="preserve">blicas correspondientes la </w:t>
      </w:r>
      <w:r w:rsidR="006412D6">
        <w:rPr>
          <w:rFonts w:ascii="Arial" w:hAnsi="Arial" w:cs="Arial"/>
        </w:rPr>
        <w:t>situación percibida resultante de la no autorización  de las familias y la salida del alumno sin la compañía de los tutores legales correspondientes.</w:t>
      </w:r>
    </w:p>
    <w:p w:rsidR="00E41E8F" w:rsidRPr="003916D1" w:rsidRDefault="00E41E8F" w:rsidP="00FE6342">
      <w:pPr>
        <w:ind w:left="708"/>
        <w:rPr>
          <w:rFonts w:ascii="Arial" w:hAnsi="Arial" w:cs="Arial"/>
          <w:sz w:val="20"/>
          <w:szCs w:val="20"/>
          <w:lang w:val="es-MX"/>
        </w:rPr>
      </w:pPr>
    </w:p>
    <w:p w:rsidR="002700A4" w:rsidRDefault="00E41E8F" w:rsidP="00FE6342">
      <w:pPr>
        <w:pStyle w:val="Encabezado"/>
        <w:tabs>
          <w:tab w:val="clear" w:pos="4252"/>
          <w:tab w:val="clear" w:pos="8504"/>
          <w:tab w:val="center" w:pos="-3402"/>
        </w:tabs>
        <w:spacing w:line="0" w:lineRule="atLeast"/>
        <w:ind w:right="-379"/>
        <w:rPr>
          <w:rFonts w:ascii="Arial" w:eastAsia="Arial" w:hAnsi="Arial" w:cs="Arial"/>
          <w:b/>
          <w:sz w:val="20"/>
          <w:lang w:val="es-MX" w:bidi="en-US"/>
        </w:rPr>
      </w:pPr>
      <w:r>
        <w:rPr>
          <w:rFonts w:ascii="Arial" w:hAnsi="Arial" w:cs="Arial"/>
          <w:sz w:val="20"/>
          <w:szCs w:val="20"/>
          <w:lang w:val="es-MX"/>
        </w:rPr>
        <w:tab/>
      </w:r>
      <w:r>
        <w:rPr>
          <w:rFonts w:ascii="Arial" w:hAnsi="Arial" w:cs="Arial"/>
          <w:sz w:val="20"/>
          <w:szCs w:val="20"/>
          <w:lang w:val="es-MX"/>
        </w:rPr>
        <w:tab/>
      </w:r>
      <w:r w:rsidR="00641502">
        <w:rPr>
          <w:rFonts w:ascii="Arial" w:eastAsia="Arial" w:hAnsi="Arial" w:cs="Arial"/>
          <w:b/>
          <w:sz w:val="20"/>
          <w:lang w:val="es-MX" w:bidi="en-US"/>
        </w:rPr>
        <w:tab/>
      </w:r>
      <w:r w:rsidR="00641502">
        <w:rPr>
          <w:rFonts w:ascii="Arial" w:eastAsia="Arial" w:hAnsi="Arial" w:cs="Arial"/>
          <w:b/>
          <w:sz w:val="20"/>
          <w:lang w:val="es-MX" w:bidi="en-US"/>
        </w:rPr>
        <w:tab/>
      </w:r>
    </w:p>
    <w:p w:rsidR="006B50F5" w:rsidRPr="006412D6" w:rsidRDefault="006B50F5" w:rsidP="006412D6">
      <w:pPr>
        <w:pStyle w:val="Encabezado"/>
        <w:tabs>
          <w:tab w:val="clear" w:pos="4252"/>
          <w:tab w:val="clear" w:pos="8504"/>
          <w:tab w:val="center" w:pos="-3402"/>
        </w:tabs>
        <w:spacing w:line="0" w:lineRule="atLeast"/>
        <w:ind w:right="-379"/>
        <w:rPr>
          <w:rFonts w:ascii="Arial" w:hAnsi="Arial" w:cs="Arial"/>
          <w:sz w:val="20"/>
          <w:szCs w:val="20"/>
        </w:rPr>
      </w:pPr>
    </w:p>
    <w:p w:rsidR="006B50F5" w:rsidRDefault="006B50F5"/>
    <w:p w:rsidR="00AF56F8" w:rsidRPr="006412D6" w:rsidRDefault="006412D6" w:rsidP="006412D6">
      <w:pPr>
        <w:rPr>
          <w:rFonts w:ascii="Arial" w:hAnsi="Arial" w:cs="Arial"/>
          <w:b/>
          <w:sz w:val="16"/>
          <w:szCs w:val="16"/>
        </w:rPr>
      </w:pPr>
      <w:r w:rsidRPr="006412D6">
        <w:rPr>
          <w:rFonts w:ascii="Arial" w:hAnsi="Arial" w:cs="Arial"/>
          <w:b/>
          <w:sz w:val="16"/>
          <w:szCs w:val="16"/>
        </w:rPr>
        <w:t>(1)PADRE, MADRE O TUTOR LEGAL</w:t>
      </w:r>
    </w:p>
    <w:p w:rsidR="006412D6" w:rsidRPr="006412D6" w:rsidRDefault="006412D6" w:rsidP="006412D6">
      <w:pPr>
        <w:rPr>
          <w:rFonts w:ascii="Arial" w:hAnsi="Arial" w:cs="Arial"/>
          <w:b/>
          <w:sz w:val="16"/>
          <w:szCs w:val="16"/>
        </w:rPr>
      </w:pPr>
      <w:r w:rsidRPr="006412D6">
        <w:rPr>
          <w:rFonts w:ascii="Arial" w:hAnsi="Arial" w:cs="Arial"/>
          <w:b/>
          <w:sz w:val="16"/>
          <w:szCs w:val="16"/>
        </w:rPr>
        <w:t>(2)CIRCULAR SALIDA SIN TUTOR LEGAL</w:t>
      </w:r>
    </w:p>
    <w:p w:rsidR="0032389A" w:rsidRPr="00E41E8F" w:rsidRDefault="00C06466">
      <w:r>
        <w:rPr>
          <w:noProof/>
          <w:lang w:eastAsia="es-ES"/>
        </w:rPr>
        <mc:AlternateContent>
          <mc:Choice Requires="wps">
            <w:drawing>
              <wp:anchor distT="0" distB="0" distL="114300" distR="114300" simplePos="0" relativeHeight="251657216" behindDoc="0" locked="0" layoutInCell="1" allowOverlap="1" wp14:anchorId="1F51F3A8" wp14:editId="25FD3E96">
                <wp:simplePos x="0" y="0"/>
                <wp:positionH relativeFrom="column">
                  <wp:posOffset>0</wp:posOffset>
                </wp:positionH>
                <wp:positionV relativeFrom="paragraph">
                  <wp:posOffset>281940</wp:posOffset>
                </wp:positionV>
                <wp:extent cx="5486400" cy="4572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32389A" w:rsidRPr="00615017" w:rsidRDefault="0032389A" w:rsidP="0032389A">
                            <w:pPr>
                              <w:pStyle w:val="Piedepgina"/>
                              <w:rPr>
                                <w:rFonts w:ascii="Arial" w:hAnsi="Arial" w:cs="Arial"/>
                                <w:sz w:val="18"/>
                                <w:szCs w:val="18"/>
                                <w:lang w:val="it-IT"/>
                              </w:rPr>
                            </w:pPr>
                            <w:r w:rsidRPr="00615017">
                              <w:rPr>
                                <w:rFonts w:ascii="Arial" w:hAnsi="Arial" w:cs="Arial"/>
                                <w:sz w:val="18"/>
                                <w:szCs w:val="18"/>
                                <w:lang w:val="it-IT"/>
                              </w:rPr>
                              <w:t>A</w:t>
                            </w:r>
                            <w:r w:rsidR="00E16275">
                              <w:rPr>
                                <w:rFonts w:ascii="Arial" w:hAnsi="Arial" w:cs="Arial"/>
                                <w:sz w:val="18"/>
                                <w:szCs w:val="18"/>
                                <w:lang w:val="it-IT"/>
                              </w:rPr>
                              <w:t>vda: Mag</w:t>
                            </w:r>
                            <w:r w:rsidRPr="00615017">
                              <w:rPr>
                                <w:rFonts w:ascii="Arial" w:hAnsi="Arial" w:cs="Arial"/>
                                <w:sz w:val="18"/>
                                <w:szCs w:val="18"/>
                                <w:lang w:val="it-IT"/>
                              </w:rPr>
                              <w:t>dalena Sofia Barat 6 – Tfno. 954 180302 - Fax 954 186037– e-ma</w:t>
                            </w:r>
                            <w:r w:rsidR="00641502">
                              <w:rPr>
                                <w:rFonts w:ascii="Arial" w:hAnsi="Arial" w:cs="Arial"/>
                                <w:sz w:val="18"/>
                                <w:szCs w:val="18"/>
                                <w:lang w:val="it-IT"/>
                              </w:rPr>
                              <w:t xml:space="preserve">il: smvalle@planalfa.es   </w:t>
                            </w:r>
                          </w:p>
                          <w:p w:rsidR="0032389A" w:rsidRPr="0032389A" w:rsidRDefault="0032389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left:0;text-align:left;margin-left:0;margin-top:22.2pt;width:6in;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">
                <v:textbox>
                  <w:txbxContent>
                    <w:p w:rsidR="0032389A" w:rsidRPr="00615017" w:rsidRDefault="0032389A" w:rsidP="0032389A">
                      <w:pPr>
                        <w:pStyle w:val="Piedepgina"/>
                        <w:rPr>
                          <w:rFonts w:ascii="Arial" w:hAnsi="Arial" w:cs="Arial"/>
                          <w:sz w:val="18"/>
                          <w:szCs w:val="18"/>
                          <w:lang w:val="it-IT"/>
                        </w:rPr>
                      </w:pPr>
                      <w:r w:rsidRPr="00615017">
                        <w:rPr>
                          <w:rFonts w:ascii="Arial" w:hAnsi="Arial" w:cs="Arial"/>
                          <w:sz w:val="18"/>
                          <w:szCs w:val="18"/>
                          <w:lang w:val="it-IT"/>
                        </w:rPr>
                        <w:t>A</w:t>
                      </w:r>
                      <w:r w:rsidR="00E16275">
                        <w:rPr>
                          <w:rFonts w:ascii="Arial" w:hAnsi="Arial" w:cs="Arial"/>
                          <w:sz w:val="18"/>
                          <w:szCs w:val="18"/>
                          <w:lang w:val="it-IT"/>
                        </w:rPr>
                        <w:t>vda: Mag</w:t>
                      </w:r>
                      <w:r w:rsidRPr="00615017">
                        <w:rPr>
                          <w:rFonts w:ascii="Arial" w:hAnsi="Arial" w:cs="Arial"/>
                          <w:sz w:val="18"/>
                          <w:szCs w:val="18"/>
                          <w:lang w:val="it-IT"/>
                        </w:rPr>
                        <w:t>dalena Sofia Barat 6 – Tfno. 954 180302 - Fax 954 186037– e-ma</w:t>
                      </w:r>
                      <w:r w:rsidR="00641502">
                        <w:rPr>
                          <w:rFonts w:ascii="Arial" w:hAnsi="Arial" w:cs="Arial"/>
                          <w:sz w:val="18"/>
                          <w:szCs w:val="18"/>
                          <w:lang w:val="it-IT"/>
                        </w:rPr>
                        <w:t xml:space="preserve">il: smvalle@planalfa.es   </w:t>
                      </w:r>
                    </w:p>
                    <w:p w:rsidR="0032389A" w:rsidRPr="0032389A" w:rsidRDefault="0032389A">
                      <w:pPr>
                        <w:rPr>
                          <w:lang w:val="pt-BR"/>
                        </w:rPr>
                      </w:pPr>
                    </w:p>
                  </w:txbxContent>
                </v:textbox>
              </v:rect>
            </w:pict>
          </mc:Fallback>
        </mc:AlternateContent>
      </w:r>
    </w:p>
    <w:sectPr w:rsidR="0032389A" w:rsidRPr="00E41E8F" w:rsidSect="00020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EC6"/>
    <w:multiLevelType w:val="hybridMultilevel"/>
    <w:tmpl w:val="2AAEC698"/>
    <w:lvl w:ilvl="0" w:tplc="080A000F">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nsid w:val="0C6B26B4"/>
    <w:multiLevelType w:val="hybridMultilevel"/>
    <w:tmpl w:val="C042431C"/>
    <w:lvl w:ilvl="0" w:tplc="0C0A000F">
      <w:start w:val="1"/>
      <w:numFmt w:val="decimal"/>
      <w:lvlText w:val="%1."/>
      <w:lvlJc w:val="left"/>
      <w:pPr>
        <w:tabs>
          <w:tab w:val="num" w:pos="360"/>
        </w:tabs>
        <w:ind w:left="360" w:hanging="360"/>
      </w:pPr>
    </w:lvl>
    <w:lvl w:ilvl="1" w:tplc="077ECF06">
      <w:start w:val="1"/>
      <w:numFmt w:val="bullet"/>
      <w:lvlText w:val=""/>
      <w:lvlJc w:val="left"/>
      <w:pPr>
        <w:tabs>
          <w:tab w:val="num" w:pos="1080"/>
        </w:tabs>
        <w:ind w:left="1080" w:hanging="360"/>
      </w:pPr>
      <w:rPr>
        <w:rFonts w:ascii="Symbol" w:hAnsi="Symbol" w:hint="default"/>
        <w:color w:val="auto"/>
      </w:rPr>
    </w:lvl>
    <w:lvl w:ilvl="2" w:tplc="0C0A0009">
      <w:start w:val="1"/>
      <w:numFmt w:val="bullet"/>
      <w:lvlText w:val=""/>
      <w:lvlJc w:val="left"/>
      <w:pPr>
        <w:tabs>
          <w:tab w:val="num" w:pos="1980"/>
        </w:tabs>
        <w:ind w:left="1980" w:hanging="360"/>
      </w:pPr>
      <w:rPr>
        <w:rFonts w:ascii="Wingdings" w:hAnsi="Wingding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8B45E6A"/>
    <w:multiLevelType w:val="hybridMultilevel"/>
    <w:tmpl w:val="97C87C5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20439D"/>
    <w:multiLevelType w:val="hybridMultilevel"/>
    <w:tmpl w:val="054A4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AD7A82"/>
    <w:multiLevelType w:val="hybridMultilevel"/>
    <w:tmpl w:val="B6D0C8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205D06"/>
    <w:multiLevelType w:val="hybridMultilevel"/>
    <w:tmpl w:val="AD4CD5E4"/>
    <w:lvl w:ilvl="0" w:tplc="0F0E0A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EA1A81"/>
    <w:multiLevelType w:val="hybridMultilevel"/>
    <w:tmpl w:val="B87E3A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2F1A84"/>
    <w:multiLevelType w:val="hybridMultilevel"/>
    <w:tmpl w:val="45C02B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9"/>
    <w:rsid w:val="00020FA6"/>
    <w:rsid w:val="000258D6"/>
    <w:rsid w:val="0002630E"/>
    <w:rsid w:val="00052691"/>
    <w:rsid w:val="00060987"/>
    <w:rsid w:val="000B6846"/>
    <w:rsid w:val="00106665"/>
    <w:rsid w:val="001522C4"/>
    <w:rsid w:val="00183572"/>
    <w:rsid w:val="001B0DA8"/>
    <w:rsid w:val="001E164F"/>
    <w:rsid w:val="00216B84"/>
    <w:rsid w:val="002700A4"/>
    <w:rsid w:val="002813B7"/>
    <w:rsid w:val="002A6206"/>
    <w:rsid w:val="0032389A"/>
    <w:rsid w:val="003A6789"/>
    <w:rsid w:val="00454DE3"/>
    <w:rsid w:val="00486AA4"/>
    <w:rsid w:val="004A2F01"/>
    <w:rsid w:val="004D2627"/>
    <w:rsid w:val="004E0A97"/>
    <w:rsid w:val="00501A06"/>
    <w:rsid w:val="00572BD2"/>
    <w:rsid w:val="00597F68"/>
    <w:rsid w:val="005A4A8D"/>
    <w:rsid w:val="006412D6"/>
    <w:rsid w:val="00641502"/>
    <w:rsid w:val="006A3495"/>
    <w:rsid w:val="006B1E01"/>
    <w:rsid w:val="006B50F5"/>
    <w:rsid w:val="006E25DE"/>
    <w:rsid w:val="0074275F"/>
    <w:rsid w:val="00747BE3"/>
    <w:rsid w:val="0075638F"/>
    <w:rsid w:val="0077642F"/>
    <w:rsid w:val="007C24CE"/>
    <w:rsid w:val="00825C74"/>
    <w:rsid w:val="00830420"/>
    <w:rsid w:val="008E2586"/>
    <w:rsid w:val="00907D53"/>
    <w:rsid w:val="0091344A"/>
    <w:rsid w:val="009A63B3"/>
    <w:rsid w:val="009E25E2"/>
    <w:rsid w:val="009F6734"/>
    <w:rsid w:val="00A3752E"/>
    <w:rsid w:val="00A71A46"/>
    <w:rsid w:val="00A96CCC"/>
    <w:rsid w:val="00AF56F8"/>
    <w:rsid w:val="00B03F5C"/>
    <w:rsid w:val="00B10FBA"/>
    <w:rsid w:val="00B56691"/>
    <w:rsid w:val="00BF657E"/>
    <w:rsid w:val="00C06466"/>
    <w:rsid w:val="00C17DDF"/>
    <w:rsid w:val="00C35D6E"/>
    <w:rsid w:val="00C71C3B"/>
    <w:rsid w:val="00CB716D"/>
    <w:rsid w:val="00CC1E2F"/>
    <w:rsid w:val="00CC3C91"/>
    <w:rsid w:val="00CE3468"/>
    <w:rsid w:val="00D03B93"/>
    <w:rsid w:val="00D20BC5"/>
    <w:rsid w:val="00D62359"/>
    <w:rsid w:val="00D630F6"/>
    <w:rsid w:val="00D77DD3"/>
    <w:rsid w:val="00D84AD8"/>
    <w:rsid w:val="00D97712"/>
    <w:rsid w:val="00DA26E9"/>
    <w:rsid w:val="00DA6C0F"/>
    <w:rsid w:val="00DA7676"/>
    <w:rsid w:val="00DB0FA1"/>
    <w:rsid w:val="00E16275"/>
    <w:rsid w:val="00E41E8F"/>
    <w:rsid w:val="00E4741E"/>
    <w:rsid w:val="00F73C1B"/>
    <w:rsid w:val="00F93762"/>
    <w:rsid w:val="00FE6342"/>
    <w:rsid w:val="00FE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CF06811-BB8B-4145-8C49-6DDA890F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9A"/>
    <w:pPr>
      <w:spacing w:line="360" w:lineRule="auto"/>
      <w:jc w:val="both"/>
    </w:pPr>
    <w:rPr>
      <w:rFonts w:ascii="Calibri" w:eastAsia="Calibri" w:hAnsi="Calibr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32389A"/>
    <w:pPr>
      <w:tabs>
        <w:tab w:val="center" w:pos="4252"/>
        <w:tab w:val="right" w:pos="8504"/>
      </w:tabs>
    </w:pPr>
  </w:style>
  <w:style w:type="character" w:customStyle="1" w:styleId="EncabezadoCar">
    <w:name w:val="Encabezado Car"/>
    <w:aliases w:val=" Car Car"/>
    <w:basedOn w:val="Fuentedeprrafopredeter"/>
    <w:link w:val="Encabezado"/>
    <w:rsid w:val="0032389A"/>
    <w:rPr>
      <w:rFonts w:ascii="Calibri" w:eastAsia="Calibri" w:hAnsi="Calibri"/>
      <w:sz w:val="22"/>
      <w:szCs w:val="22"/>
      <w:lang w:val="es-ES" w:eastAsia="en-US" w:bidi="ar-SA"/>
    </w:rPr>
  </w:style>
  <w:style w:type="paragraph" w:styleId="Piedepgina">
    <w:name w:val="footer"/>
    <w:basedOn w:val="Normal"/>
    <w:rsid w:val="0032389A"/>
    <w:pPr>
      <w:tabs>
        <w:tab w:val="center" w:pos="4252"/>
        <w:tab w:val="right" w:pos="8504"/>
      </w:tabs>
    </w:pPr>
  </w:style>
  <w:style w:type="character" w:customStyle="1" w:styleId="CarCarCar">
    <w:name w:val="Car Car Car"/>
    <w:basedOn w:val="Fuentedeprrafopredeter"/>
    <w:rsid w:val="00E41E8F"/>
    <w:rPr>
      <w:rFonts w:ascii="Calibri" w:eastAsia="Calibri" w:hAnsi="Calibri"/>
      <w:sz w:val="22"/>
      <w:szCs w:val="22"/>
      <w:lang w:val="es-ES" w:eastAsia="en-US" w:bidi="ar-SA"/>
    </w:rPr>
  </w:style>
  <w:style w:type="paragraph" w:styleId="Textodeglobo">
    <w:name w:val="Balloon Text"/>
    <w:basedOn w:val="Normal"/>
    <w:link w:val="TextodegloboCar"/>
    <w:uiPriority w:val="99"/>
    <w:semiHidden/>
    <w:unhideWhenUsed/>
    <w:rsid w:val="00825C7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C74"/>
    <w:rPr>
      <w:rFonts w:ascii="Tahoma" w:eastAsia="Calibri" w:hAnsi="Tahoma" w:cs="Tahoma"/>
      <w:sz w:val="16"/>
      <w:szCs w:val="16"/>
      <w:lang w:val="es-ES"/>
    </w:rPr>
  </w:style>
  <w:style w:type="paragraph" w:styleId="Prrafodelista">
    <w:name w:val="List Paragraph"/>
    <w:basedOn w:val="Normal"/>
    <w:uiPriority w:val="34"/>
    <w:qFormat/>
    <w:rsid w:val="00A96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MOISÉS</dc:creator>
  <cp:lastModifiedBy>Valle</cp:lastModifiedBy>
  <cp:revision>2</cp:revision>
  <dcterms:created xsi:type="dcterms:W3CDTF">2014-12-17T17:41:00Z</dcterms:created>
  <dcterms:modified xsi:type="dcterms:W3CDTF">2014-12-17T17:41:00Z</dcterms:modified>
</cp:coreProperties>
</file>